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Культурный код Севастополя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Современный Севастополь переживает новый исторический и геополитический этап своего развития. Определяющую роль приобретает формирование новейшей повестки на социокультурном поле: обозначение устойчивых тематических векторов развития, освоение новых форм публичного высказывания, в частности творческого осмысления реальности. 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для Севастополя и региона характерны стремительные преобразования в архитектурном/градостроительном облике, ярко выраженная гражданская активность и тенденция к поиску стилевых самоидентификаций с учётом легендарного прошлого и устремлений молодёжи. Социокультурный и информационный ландшафт в его устоявшемся и обновляющемся (процесс непрерывен) территории всё более интересен новым поколениям художников/творцов (в широком смысле слова).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Экспертами Проекта «Культурный код Севастополя», Российской государственной художественной галереи и Центра социальных исследований Севастопольского государственного университета была проведена глубокая аналитическая работа, результатом которой стали три серьезных, вдумчивых взгляда учёных разных дисциплин (социологов, культурологов, историков, искусствоведов, ets) на прошлое, настоящее и возможное будущее города. Аналитическая работа экспертной команды проводилась параллельно и независимо друг от друга в период с 11.05.2021 года по 31.05.2021 года. Научной основой послужил ряд публикаций следующих авторов: З.С. Савиной, М.Г. Большаковой, А.Г. Маранчак, А. А. Ирхина, Л.П. Нелиной, О.В. Ярмак.</w:t>
      </w:r>
    </w:p>
    <w:p w:rsidR="00000000" w:rsidDel="00000000" w:rsidP="00000000" w:rsidRDefault="00000000" w:rsidRPr="00000000" w14:paraId="0000000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объединили результаты исследований и предлагаем участникам в качестве научной базы проекта. Обозначенные в данном обзорном материале «реперные» точки, дающие чёткое понимание происходящих процессов (качественные и количественные критерии), помогут вам создать произведения искусства / визуальные объекты, включённые в этот многообразный, сложный и интересный во всех отношениях социокультурный ландшафт.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Южное смещение. Причины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Российская цивилизация активно перемещается на Юг, где люди самых разных возрастов и социальных статусов ищут и находят высокое качество жизни. Их уже не устраивает разделение жизни и работы, когда заработанные на севере большие деньги бездарно тратятся за пару недель южного отдыха. История «белки в колесе» ─ работающей за еду, лекарства с надеждой на комфортную пенсию превращается в хоррор-стори. Тем более, что на пенсию сейчас никто особо не рассчитывает.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Юге высокое качество жизни может быть обеспечено небольшими усилиями и низкими затратами, а может оказаться, в принципе, бесплатным благом.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Ю-шифтинг не является вариацией стандартного дауншифтинга. Он прекрасно вписывается в структуру современного рынка занятости, которая формируется требованиями современного бизнеса. Постоянное присутствие на рабочем месте в рабочее время уходит в историю. На смену приходит необходимость быть готовым к работе по типу «24/7» ─ в любом месте в любое время. Границы между работой и отдыхом стираются окончательно и бесповоротно - как в повседневном режиме, так и в масштабах всей жизни. Такой континуум возможен только в условиях исключительно комфортной внешней среды - природной и культурной.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Удаленная работа не является обязательным условием Ю-шифтинга. Современные транспортные решения сжимают пространство, превращая его в ничтожно малую величину. В новых условиях критическое значение будет иметь не территориальная удаленность места работы, а его реальная доступность. Которая также является частью комфортной среды.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Фактор комфортной природной среды уже сыграл огромную роль в переформатировании цивилизации в эпоху ковида, став причиной масштабного перемещения большого количества людей на юг, где защититься от эпидемии и её последствий было значительно проще. Таким образом «стратегия доживания», которая еще недавно была главным драйвером перемещения людей на «юга», превратилась в настоящую «стратегию выживания», а теперь развивается в «стратегию процветания».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Ю-Шифт. История нереализованной мечты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Нынешний поворот ─ не первый южный поворот в российской истории. Строго говоря, Россия изначально стремилась к Средиземноморью ─ по целому ряду причин, главной из которых была экономическая. На протяжении большей части мировой истории Средиземноморье было центром цивилизации и всех обменов. Таким образом, для России еще во времена Киевской Руси главной задачей было закрепиться на южных путях. Экономические интересы вели к укреплению цивилизационных связей, которые закреплялись в устойчивых формах языка, религии и культуры.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Южный фронт изначально был основным на пути России к Империи ─ в конце 17 ─ начале 18 века. И только жесткое сопротивление все еще могучей Порты изменило для Петра Первого место прорыва в Европу. Им оказался не Крым, а Северо-Запад. После чего Россия была вынуждена найти для себя северный вектор европейского развития. С той лишь разницей, что Северная Европа под влиянием Гольфстрима была куда ближе к Югу, чем Северная Россия, которую продували арктические ветра. 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Россия не оставляла попыток вернуться на Юг, но решить основную политическую задачу ─ получить прямой доступ к Средиземному морю ей так и не удалось. Крымская война показала, что в этом не заинтересованы, прежде всего, западно-европейские государства. Впоследствии история повторялась, и даже всего могущества Советского Союза не хватило для полноценного политического прорыва на Юг. 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Политические проблемы не помешали сделать прорыв на Юг российскому обществу. Сначала в Крыму оказались сливки российской политической элиты, которая прибыла в Крым со своих дач на южные побережья Франции, а затем, уже после строительства железной дороги от Харькова до Севастополя, на полуостров потянулась интеллектуальная и художественная «тусовка». В Крыму создаются арт-колонии и центры культуры, которые сейчас принято называть кластерами. К началу ХХ века Крым трансформировался из дачного места в парадиз для людей свободных профессий. Основные проекты развития полуострова того времени, например, проект строительства железной дороги на ЮБК, закрепляли эту тенденцию ─ переселения российской интеллигенции на южный берег, в более комфортную среду. 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Южная утопия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сожалению, новый политический поворот положил конец этому драйву. Советская власть приступила к освоению Севера, оставив Южное направление для краткосрочного отдыха широких народных масс, в обычное время занятых на вредном производстве. На протяжении десятилетий СССР переселяла огромные массы людей непригодную среду обитания, используя различные формы принуждения и культивируя настрой победы над силами природы. «Северная» тема (войны со внешней средой) практически монополизировала территорию советской культуры, а Южная идея сохранилась исключительно в мире фантазий и утопий от Александра Грина до Василия Аксенова. Особую роль в этом мире сыграла фантастика Ивана Ефремова, который в романе «Туманность Андромеды», изданном в 1957 году, описывал мир будущего, в котором люди живут в небольших поселениях, сосредоточенных преимущественно в субтропической зоне. Автоматическое производство, сконцентрированное на Севере, контролируется вахтенным методом. Именно таким видел коммунистическое будущее цивилизации советский писатель-фантаст. А не в обустройстве комфортной среды в некомфортных природных условиях. 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Понадобилось почти полвека, прежде чем эта идея начала воплощаться в жизнь. 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Еще в начале эпохи освоения Космоса и покорения Севера серьезные исследователи ставили под сомнение необходимость присутствия там человека. Не потому, что они не были мечтателями. Как раз этого у них было с избытком. Присутствие человека означает комфортную среду его обитания, создание которой влечет за собой серьезные издержки. И в этом смысле строительство Норильска в качестве полноценного города было куда большей утопией (весьма мрачной), чем организация работ вахтенным методом. Современным покорителям «северов» в идеале нужны только автоматические механизмы, и никакого смысла создавать для них искусственную среду обитания нет.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Реалии южной жизни и культуры 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Южный сценарий предполагает более открытые формы жизни и деятельности. Здесь также большую роль играют открытые общественные пространства, где проводят время люди. Именно поэтому на Юге всегда был высокий спрос на любые формы уличного искусства. Любой переулок на Юге ─ это потенциальное общественное пространство, где может размещаться галерея, литературный салон и другие формы культурного взаимодействия. Таким образом, здесь размывается граница между салонными и площадными формами искусства. Последние в условиях городской культуры, как правило, доминировали ─ в условиях России это вело к «одесскому» и «цыганскому» вариантам южной культуры, которые неплохо адаптировались к жизни северных столиц. 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условиях «Нового Юга» эти тенденции будут неизбежно ослабевать ─ новая социальная структура будет диктовать более «салонные» и галерейные сценарии. Другими словами, следует ожидать, что галереи подчинят себе улицу. 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неизбежной станет трансформация морской культуры. Она будет возвращаться в свое лоно ─ яхт, морских путешествий, романтики. Роль курортного отдыха на пляже не пропадет, но скроется в крупных отелях с бассейнами.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Культурная экспансия на улицы и площади требует появления новых форм и стилей, традиции которых у нас пока еще не развиты.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Процессы творческого осмысления «южной реальности» продолжаются. В связи с повышенным интересом к южным территориям в настоящее время повышается и актуальность создания единого визуального образа, объединяющего самые разнообразные элементы от памятников и комплексов застройки до узнаваемых, качественных локальных брендов продукции, произведений искусства, создаваемых на территории города и региона (сувенирка, иная продукция креативных индустрий). Создание этого образа невозможно без учёта обозначенных выше в нашем обзоре спецификаций.</w:t>
      </w:r>
    </w:p>
    <w:p w:rsidR="00000000" w:rsidDel="00000000" w:rsidP="00000000" w:rsidRDefault="00000000" w:rsidRPr="00000000" w14:paraId="00000025">
      <w:pPr>
        <w:spacing w:line="360" w:lineRule="auto"/>
        <w:ind w:firstLine="708.0000000000001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«Культурный код Севастополя» фактически становится первой масштабной платформой для формирования нового позиционирования Севастополя и переосмысления образа территории. Предлагаем начать с малого – произведений монументального искусства, как элементов нового Культурного кода Севастополя.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F016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F016C6"/>
    <w:rPr>
      <w:rFonts w:ascii="Tahoma" w:cs="Tahoma" w:hAnsi="Tahoma"/>
      <w:sz w:val="16"/>
      <w:szCs w:val="16"/>
    </w:rPr>
  </w:style>
  <w:style w:type="paragraph" w:styleId="a5">
    <w:name w:val="header"/>
    <w:basedOn w:val="a"/>
    <w:link w:val="a6"/>
    <w:uiPriority w:val="99"/>
    <w:unhideWhenUsed w:val="1"/>
    <w:rsid w:val="00F2588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F25883"/>
  </w:style>
  <w:style w:type="paragraph" w:styleId="a7">
    <w:name w:val="footer"/>
    <w:basedOn w:val="a"/>
    <w:link w:val="a8"/>
    <w:uiPriority w:val="99"/>
    <w:unhideWhenUsed w:val="1"/>
    <w:rsid w:val="00F25883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F25883"/>
  </w:style>
  <w:style w:type="character" w:styleId="a9">
    <w:name w:val="Hyperlink"/>
    <w:basedOn w:val="a0"/>
    <w:uiPriority w:val="99"/>
    <w:unhideWhenUsed w:val="1"/>
    <w:rsid w:val="00AF09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Yy+jnRao2jidquzjiy/l3hS/gA==">AMUW2mWunGETf1oHuy2gcVmgEzxGxYV7Ve7C1VdyNdK2+vm7UWMV2LngdQ1EyhdeWS+ZCtJwyzpQxTOTKPmdrCjBCtAMudOlQ8owyKpeMh88WYd6OE9P3plzfW6t1iSbn5RGTD2Dj61c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2021-06-02T09:24:00Z</dcterms:created>
  <dc:creator>a.gorenkova</dc:creator>
</cp:coreProperties>
</file>